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21" w:rsidRPr="00B80F15" w:rsidRDefault="00EB5121" w:rsidP="00B80F15">
      <w:pPr>
        <w:bidi/>
        <w:jc w:val="center"/>
        <w:rPr>
          <w:rStyle w:val="markedcontent"/>
          <w:rFonts w:ascii="Arial" w:hAnsi="Arial" w:cs="B Nazanin"/>
          <w:b/>
          <w:bCs/>
          <w:sz w:val="28"/>
          <w:szCs w:val="28"/>
          <w:rtl/>
        </w:rPr>
      </w:pPr>
      <w:r>
        <w:br/>
      </w:r>
      <w:bookmarkStart w:id="0" w:name="_GoBack"/>
      <w:bookmarkEnd w:id="0"/>
      <w:r w:rsidR="00B80F15" w:rsidRPr="00B80F15">
        <w:rPr>
          <w:rStyle w:val="markedcontent"/>
          <w:rFonts w:ascii="Arial" w:hAnsi="Arial" w:cs="B Nazanin" w:hint="cs"/>
          <w:b/>
          <w:bCs/>
          <w:sz w:val="32"/>
          <w:szCs w:val="32"/>
          <w:rtl/>
        </w:rPr>
        <w:t>((جشنواره ملی رویش ))</w:t>
      </w:r>
    </w:p>
    <w:p w:rsidR="00EB5121" w:rsidRDefault="00EB5121" w:rsidP="00411116">
      <w:pPr>
        <w:bidi/>
        <w:rPr>
          <w:rStyle w:val="markedcontent"/>
          <w:rFonts w:ascii="Arial" w:hAnsi="Arial" w:cs="B Nazanin" w:hint="cs"/>
          <w:sz w:val="28"/>
          <w:szCs w:val="28"/>
          <w:rtl/>
        </w:rPr>
      </w:pPr>
      <w:r>
        <w:rPr>
          <w:rStyle w:val="markedcontent"/>
          <w:rFonts w:ascii="Arial" w:hAnsi="Arial" w:cs="B Nazanin" w:hint="cs"/>
          <w:sz w:val="28"/>
          <w:szCs w:val="28"/>
          <w:rtl/>
        </w:rPr>
        <w:t>به اطلاع</w:t>
      </w:r>
      <w:r w:rsidRPr="00EB5121">
        <w:rPr>
          <w:rStyle w:val="markedcontent"/>
          <w:rFonts w:ascii="Arial" w:hAnsi="Arial" w:cs="B Nazanin" w:hint="cs"/>
          <w:sz w:val="28"/>
          <w:szCs w:val="28"/>
          <w:rtl/>
        </w:rPr>
        <w:t xml:space="preserve"> دانشجویان گرامی </w:t>
      </w:r>
      <w:r>
        <w:rPr>
          <w:rStyle w:val="markedcontent"/>
          <w:rFonts w:ascii="Arial" w:hAnsi="Arial" w:cs="B Nazanin" w:hint="cs"/>
          <w:sz w:val="28"/>
          <w:szCs w:val="28"/>
          <w:rtl/>
        </w:rPr>
        <w:t>می رساند،</w:t>
      </w:r>
      <w:r w:rsidRPr="00EB5121">
        <w:rPr>
          <w:rStyle w:val="markedcontent"/>
          <w:rFonts w:ascii="Arial" w:hAnsi="Arial" w:cs="B Nazanin" w:hint="cs"/>
          <w:sz w:val="28"/>
          <w:szCs w:val="28"/>
          <w:rtl/>
        </w:rPr>
        <w:t xml:space="preserve"> جشنواره رویش </w:t>
      </w:r>
      <w:r>
        <w:rPr>
          <w:rStyle w:val="markedcontent"/>
          <w:rFonts w:ascii="Arial" w:hAnsi="Arial" w:cs="B Nazanin" w:hint="cs"/>
          <w:sz w:val="28"/>
          <w:szCs w:val="28"/>
          <w:rtl/>
        </w:rPr>
        <w:t>دانشگاه فنی و حرفه ای در بخش ها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 xml:space="preserve">ی زیر برگزار </w:t>
      </w:r>
      <w:r w:rsidR="00761CA2">
        <w:rPr>
          <w:rStyle w:val="markedcontent"/>
          <w:rFonts w:ascii="Arial" w:hAnsi="Arial" w:cs="B Nazanin"/>
          <w:sz w:val="28"/>
          <w:szCs w:val="28"/>
        </w:rPr>
        <w:t xml:space="preserve">     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>می گردد.</w:t>
      </w:r>
      <w:r w:rsidR="00411116" w:rsidRP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دانشجویانی که 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>مایل به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 شرکت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 در بخش های جشنواره هستند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 فایل شیوه نامه که پیوست می باشد را مطالعه نمایند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="00411116">
        <w:rPr>
          <w:rStyle w:val="markedcontent"/>
          <w:rFonts w:ascii="Arial" w:hAnsi="Arial" w:cs="B Nazanin" w:hint="cs"/>
          <w:sz w:val="28"/>
          <w:szCs w:val="28"/>
          <w:rtl/>
        </w:rPr>
        <w:t xml:space="preserve">و </w:t>
      </w:r>
      <w:r>
        <w:rPr>
          <w:rStyle w:val="markedcontent"/>
          <w:rFonts w:ascii="Arial" w:hAnsi="Arial" w:cs="B Nazanin" w:hint="cs"/>
          <w:sz w:val="28"/>
          <w:szCs w:val="28"/>
          <w:rtl/>
        </w:rPr>
        <w:t>با شماره</w:t>
      </w:r>
      <w:r w:rsidR="00503E5A">
        <w:rPr>
          <w:rStyle w:val="markedcontent"/>
          <w:rFonts w:ascii="Arial" w:hAnsi="Arial" w:cs="B Nazanin"/>
          <w:sz w:val="28"/>
          <w:szCs w:val="28"/>
        </w:rPr>
        <w:t xml:space="preserve"> 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 xml:space="preserve">47216001 </w:t>
      </w:r>
      <w:r>
        <w:rPr>
          <w:rStyle w:val="markedcontent"/>
          <w:rFonts w:ascii="Arial" w:hAnsi="Arial" w:cs="B Nazanin" w:hint="cs"/>
          <w:sz w:val="28"/>
          <w:szCs w:val="28"/>
          <w:rtl/>
        </w:rPr>
        <w:t>-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 xml:space="preserve">051 </w:t>
      </w:r>
      <w:r>
        <w:rPr>
          <w:rStyle w:val="markedcontent"/>
          <w:rFonts w:ascii="Arial" w:hAnsi="Arial" w:cs="B Nazanin" w:hint="cs"/>
          <w:sz w:val="28"/>
          <w:szCs w:val="28"/>
          <w:rtl/>
        </w:rPr>
        <w:t xml:space="preserve">واحد فرهنگی آقای شادمان تماس </w:t>
      </w:r>
      <w:r w:rsidR="004255E2">
        <w:rPr>
          <w:rStyle w:val="markedcontent"/>
          <w:rFonts w:ascii="Arial" w:hAnsi="Arial" w:cs="B Nazanin" w:hint="cs"/>
          <w:sz w:val="28"/>
          <w:szCs w:val="28"/>
          <w:rtl/>
        </w:rPr>
        <w:t>حاصل نمایند.</w:t>
      </w:r>
      <w:r w:rsidR="00A04F88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</w:p>
    <w:p w:rsidR="00EB5121" w:rsidRPr="00EB5121" w:rsidRDefault="00EB5121" w:rsidP="00EB5121">
      <w:pPr>
        <w:bidi/>
        <w:jc w:val="center"/>
        <w:rPr>
          <w:rStyle w:val="markedcontent"/>
          <w:rFonts w:ascii="Arial" w:hAnsi="Arial" w:cs="B Nazanin"/>
          <w:b/>
          <w:bCs/>
          <w:sz w:val="32"/>
          <w:szCs w:val="32"/>
        </w:rPr>
      </w:pPr>
      <w:r w:rsidRPr="00EB5121">
        <w:rPr>
          <w:rStyle w:val="markedcontent"/>
          <w:rFonts w:ascii="Arial" w:hAnsi="Arial" w:cs="B Nazanin"/>
          <w:b/>
          <w:bCs/>
          <w:sz w:val="32"/>
          <w:szCs w:val="32"/>
          <w:rtl/>
        </w:rPr>
        <w:t>تفکیک زمینه فعالیت و موضوع فعالیت کانون ها</w:t>
      </w:r>
    </w:p>
    <w:tbl>
      <w:tblPr>
        <w:tblStyle w:val="TableGrid"/>
        <w:bidiVisual/>
        <w:tblW w:w="9621" w:type="dxa"/>
        <w:tblLook w:val="04A0" w:firstRow="1" w:lastRow="0" w:firstColumn="1" w:lastColumn="0" w:noHBand="0" w:noVBand="1"/>
      </w:tblPr>
      <w:tblGrid>
        <w:gridCol w:w="1368"/>
        <w:gridCol w:w="4050"/>
        <w:gridCol w:w="4203"/>
      </w:tblGrid>
      <w:tr w:rsidR="00EB5121" w:rsidTr="00EB5121">
        <w:trPr>
          <w:trHeight w:val="1043"/>
        </w:trPr>
        <w:tc>
          <w:tcPr>
            <w:tcW w:w="1368" w:type="dxa"/>
            <w:vAlign w:val="center"/>
          </w:tcPr>
          <w:p w:rsidR="00EB5121" w:rsidRDefault="00EB5121" w:rsidP="00EB5121">
            <w:pPr>
              <w:bidi/>
              <w:jc w:val="center"/>
              <w:rPr>
                <w:rStyle w:val="markedcontent"/>
                <w:rFonts w:ascii="Arial" w:hAnsi="Arial" w:cs="Arial"/>
                <w:sz w:val="28"/>
                <w:szCs w:val="28"/>
                <w:rtl/>
                <w:lang w:bidi="fa-IR"/>
              </w:rPr>
            </w:pPr>
            <w:r>
              <w:rPr>
                <w:rStyle w:val="markedcontent"/>
                <w:rFonts w:ascii="Arial" w:hAnsi="Arial" w:cs="Arial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50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زمینه فعالیت</w:t>
            </w:r>
          </w:p>
        </w:tc>
        <w:tc>
          <w:tcPr>
            <w:tcW w:w="4203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موضوع فعالیت </w:t>
            </w:r>
            <w:r w:rsidRPr="00EB5121">
              <w:rPr>
                <w:rFonts w:cs="B Nazanin"/>
              </w:rPr>
              <w:br/>
            </w:r>
          </w:p>
        </w:tc>
      </w:tr>
      <w:tr w:rsidR="00EB5121" w:rsidTr="00EB5121">
        <w:trPr>
          <w:trHeight w:val="1783"/>
        </w:trPr>
        <w:tc>
          <w:tcPr>
            <w:tcW w:w="1368" w:type="dxa"/>
            <w:vAlign w:val="center"/>
          </w:tcPr>
          <w:p w:rsidR="00EB5121" w:rsidRDefault="00EB5121" w:rsidP="00EB5121">
            <w:pPr>
              <w:bidi/>
              <w:jc w:val="center"/>
              <w:rPr>
                <w:rStyle w:val="markedcontent"/>
                <w:rFonts w:ascii="Arial" w:hAnsi="Arial" w:cs="Arial"/>
                <w:sz w:val="28"/>
                <w:szCs w:val="28"/>
                <w:rtl/>
              </w:rPr>
            </w:pPr>
            <w:r>
              <w:rPr>
                <w:rStyle w:val="markedcontent"/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4050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کانون هاي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ادبي و هنري </w:t>
            </w:r>
            <w:r w:rsidRPr="00EB5121">
              <w:rPr>
                <w:rFonts w:cs="B Nazanin"/>
              </w:rPr>
              <w:br/>
            </w:r>
          </w:p>
        </w:tc>
        <w:tc>
          <w:tcPr>
            <w:tcW w:w="4203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شعر و ادب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فيلم و عكس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هنر های نمايشی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هنر های تجسمی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هنرهای كاربردی (صنايع دستی</w:t>
            </w:r>
            <w:r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EB5121">
              <w:rPr>
                <w:rStyle w:val="markedcontent"/>
                <w:rFonts w:ascii="Arial" w:hAnsi="Arial"/>
                <w:sz w:val="28"/>
                <w:szCs w:val="28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موسيقی</w:t>
            </w:r>
          </w:p>
        </w:tc>
      </w:tr>
      <w:tr w:rsidR="00EB5121" w:rsidTr="00EB5121">
        <w:trPr>
          <w:trHeight w:val="1783"/>
        </w:trPr>
        <w:tc>
          <w:tcPr>
            <w:tcW w:w="1368" w:type="dxa"/>
            <w:vAlign w:val="center"/>
          </w:tcPr>
          <w:p w:rsidR="00EB5121" w:rsidRDefault="00EB5121" w:rsidP="00EB5121">
            <w:pPr>
              <w:bidi/>
              <w:jc w:val="center"/>
              <w:rPr>
                <w:rStyle w:val="markedcontent"/>
                <w:rFonts w:ascii="Arial" w:hAnsi="Arial" w:cs="Arial"/>
                <w:sz w:val="28"/>
                <w:szCs w:val="28"/>
                <w:rtl/>
              </w:rPr>
            </w:pPr>
            <w:r>
              <w:rPr>
                <w:rStyle w:val="markedcontent"/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کانون هاي اجتماعي</w:t>
            </w:r>
          </w:p>
        </w:tc>
        <w:tc>
          <w:tcPr>
            <w:tcW w:w="4203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آسيب های اجتماعی(ياريگران زندگی)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ايران شناسی و گردشگری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محيط زيست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امداد و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نجات و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هلال احمر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همياران سلامت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نجوم</w:t>
            </w:r>
          </w:p>
        </w:tc>
      </w:tr>
      <w:tr w:rsidR="00EB5121" w:rsidTr="00EB5121">
        <w:trPr>
          <w:trHeight w:val="1868"/>
        </w:trPr>
        <w:tc>
          <w:tcPr>
            <w:tcW w:w="1368" w:type="dxa"/>
            <w:vAlign w:val="center"/>
          </w:tcPr>
          <w:p w:rsidR="00EB5121" w:rsidRDefault="00EB5121" w:rsidP="00EB5121">
            <w:pPr>
              <w:bidi/>
              <w:jc w:val="center"/>
              <w:rPr>
                <w:rStyle w:val="markedcontent"/>
                <w:rFonts w:ascii="Arial" w:hAnsi="Arial" w:cs="Arial"/>
                <w:sz w:val="28"/>
                <w:szCs w:val="28"/>
                <w:rtl/>
              </w:rPr>
            </w:pPr>
            <w:r>
              <w:rPr>
                <w:rStyle w:val="markedcontent"/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کانون هاي دیني و مذهبي</w:t>
            </w:r>
          </w:p>
        </w:tc>
        <w:tc>
          <w:tcPr>
            <w:tcW w:w="4203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قران و عترت، نماز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حجاب و عفاف، امر به معروف و نهی از منكر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نهج البلاغه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رضوی، مهدويت، هيأت های مذهبی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دفاع مقدس، ايثار و شهادت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و نشر ارزش های انقلاب اسلامی</w:t>
            </w:r>
          </w:p>
        </w:tc>
      </w:tr>
      <w:tr w:rsidR="00EB5121" w:rsidTr="00EB5121">
        <w:trPr>
          <w:trHeight w:val="1783"/>
        </w:trPr>
        <w:tc>
          <w:tcPr>
            <w:tcW w:w="1368" w:type="dxa"/>
            <w:vAlign w:val="center"/>
          </w:tcPr>
          <w:p w:rsidR="00EB5121" w:rsidRDefault="00EB5121" w:rsidP="00EB5121">
            <w:pPr>
              <w:bidi/>
              <w:jc w:val="center"/>
              <w:rPr>
                <w:rStyle w:val="markedcontent"/>
                <w:rFonts w:ascii="Arial" w:hAnsi="Arial" w:cs="Arial"/>
                <w:sz w:val="28"/>
                <w:szCs w:val="28"/>
                <w:rtl/>
              </w:rPr>
            </w:pPr>
            <w:r>
              <w:rPr>
                <w:rStyle w:val="markedcontent"/>
                <w:rFonts w:ascii="Arial" w:hAnsi="Arial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کانون هاي فرهنگ و اندیشه</w:t>
            </w:r>
          </w:p>
        </w:tc>
        <w:tc>
          <w:tcPr>
            <w:tcW w:w="4203" w:type="dxa"/>
            <w:vAlign w:val="center"/>
          </w:tcPr>
          <w:p w:rsidR="00EB5121" w:rsidRPr="00EB5121" w:rsidRDefault="00EB5121" w:rsidP="00EB5121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مطالعات فرهنگی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و مفاخر فرهنگی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خبر ، رسانه و فضای مجازی</w:t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</w:rPr>
              <w:t xml:space="preserve">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زنان و مطالعات خانواده </w:t>
            </w:r>
            <w:r w:rsidRPr="00EB5121">
              <w:rPr>
                <w:rFonts w:cs="B Nazanin"/>
              </w:rPr>
              <w:br/>
            </w:r>
            <w:r w:rsidRPr="00EB5121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انديشه و كتاب و كتابخوانی</w:t>
            </w:r>
          </w:p>
        </w:tc>
      </w:tr>
    </w:tbl>
    <w:p w:rsidR="00EB5121" w:rsidRDefault="00EB5121" w:rsidP="00EB5121">
      <w:pPr>
        <w:bidi/>
        <w:rPr>
          <w:rStyle w:val="markedcontent"/>
          <w:rFonts w:ascii="Arial" w:hAnsi="Arial" w:cs="Arial"/>
          <w:sz w:val="28"/>
          <w:szCs w:val="28"/>
        </w:rPr>
      </w:pPr>
    </w:p>
    <w:p w:rsidR="00EB5121" w:rsidRPr="00EB5121" w:rsidRDefault="00EB5121" w:rsidP="00EB5121">
      <w:pPr>
        <w:bidi/>
        <w:rPr>
          <w:rtl/>
          <w:lang w:bidi="fa-IR"/>
        </w:rPr>
      </w:pPr>
    </w:p>
    <w:sectPr w:rsidR="00EB5121" w:rsidRPr="00EB5121" w:rsidSect="00A04F88">
      <w:pgSz w:w="12240" w:h="15840"/>
      <w:pgMar w:top="540" w:right="1440" w:bottom="5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53"/>
    <w:rsid w:val="00411116"/>
    <w:rsid w:val="004255E2"/>
    <w:rsid w:val="00503E5A"/>
    <w:rsid w:val="00761CA2"/>
    <w:rsid w:val="00856553"/>
    <w:rsid w:val="00A04F88"/>
    <w:rsid w:val="00AD0241"/>
    <w:rsid w:val="00B37BCA"/>
    <w:rsid w:val="00B80F15"/>
    <w:rsid w:val="00E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B5121"/>
  </w:style>
  <w:style w:type="table" w:styleId="TableGrid">
    <w:name w:val="Table Grid"/>
    <w:basedOn w:val="TableNormal"/>
    <w:uiPriority w:val="59"/>
    <w:rsid w:val="00EB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B5121"/>
  </w:style>
  <w:style w:type="table" w:styleId="TableGrid">
    <w:name w:val="Table Grid"/>
    <w:basedOn w:val="TableNormal"/>
    <w:uiPriority w:val="59"/>
    <w:rsid w:val="00EB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20</cp:revision>
  <dcterms:created xsi:type="dcterms:W3CDTF">2021-10-31T07:44:00Z</dcterms:created>
  <dcterms:modified xsi:type="dcterms:W3CDTF">2021-11-14T06:31:00Z</dcterms:modified>
</cp:coreProperties>
</file>